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FE" w:rsidRPr="00FC00FE" w:rsidRDefault="00FC00FE" w:rsidP="00FC00F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00FE" w:rsidRPr="00FC00FE" w:rsidRDefault="00FC00FE" w:rsidP="00FC00F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val="en-US" w:eastAsia="ru-RU"/>
        </w:rPr>
      </w:pPr>
      <w:r w:rsidRPr="00FC00FE">
        <w:rPr>
          <w:rFonts w:ascii="Arial" w:eastAsia="Times New Roman" w:hAnsi="Arial" w:cs="Arial"/>
          <w:b/>
          <w:bCs/>
          <w:color w:val="990000"/>
          <w:sz w:val="36"/>
          <w:szCs w:val="36"/>
          <w:lang w:val="en-US" w:eastAsia="ru-RU"/>
        </w:rPr>
        <w:t>TP-Link TD-W8901N (ADSL)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TD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8901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N</w:t>
      </w:r>
    </w:p>
    <w:p w:rsidR="00FC00FE" w:rsidRPr="00FC00FE" w:rsidRDefault="00FC00FE" w:rsidP="00FC00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Беспроводной маршрутизатор серии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 встроенным модемом ADSL2+, скорость до 150 Мбит/сек. Заметим, что максимальная скорость передачи данных на сети ПАО «Башинформсвязь» - до 6 Мбит/сек. При этом у абонента на ПК (в свойствах подключения) может отображаться скорость соединения от 10 Мбит/сек до 150 Мбит/сек (в зависимости от конфигурации оборудования) – скорость соединения между ПК и роутером!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886075" cy="3020060"/>
            <wp:effectExtent l="0" t="0" r="9525" b="889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2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комплекте с роутером поставляется наглядная инструкция по подключению и настройке. </w:t>
      </w:r>
    </w:p>
    <w:p w:rsidR="00FC00FE" w:rsidRPr="00FC00FE" w:rsidRDefault="00FC00FE" w:rsidP="00FC00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1118235</wp:posOffset>
            </wp:positionV>
            <wp:extent cx="2842260" cy="3343910"/>
            <wp:effectExtent l="0" t="0" r="0" b="889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34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Роутер имеет внешнюю антенну, для беспроводного соединения и 4 порта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задней панели, а также кнопку «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off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», кнопку «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WPS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reset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- выполнена, как обычная кнопка (в отличие от распространенного исполнения ее – «отверстие»). Кратковременное нажатие активирует функцию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WPS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нажатие и удерживание более 10 секунд – возврат (сброс) на заводские настройки роутера, кнопку «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Fi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(включает и выключает беспроводную сеть, отслеживать состояние позволяет соответствующий индикатор на передней панели роутера), разъем для подключения линии ADSL и «гнездо» для штекера блока питания устройства.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нижней панели представлена информация, которая позволяет произвести настройки и подключить «гаджеты» по беспроводной сети.</w:t>
      </w: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495550" cy="1409700"/>
            <wp:effectExtent l="19050" t="19050" r="19050" b="1905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12564" r="1039" b="15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line="254" w:lineRule="auto"/>
        <w:contextualSpacing/>
        <w:rPr>
          <w:rFonts w:ascii="Times New Roman" w:hAnsi="Times New Roman"/>
          <w:sz w:val="28"/>
        </w:rPr>
      </w:pPr>
    </w:p>
    <w:p w:rsidR="00FC00FE" w:rsidRPr="00FC00FE" w:rsidRDefault="00FC00FE" w:rsidP="00FC00FE">
      <w:pPr>
        <w:spacing w:line="254" w:lineRule="auto"/>
        <w:ind w:firstLine="348"/>
        <w:contextualSpacing/>
        <w:rPr>
          <w:rFonts w:ascii="Times New Roman" w:hAnsi="Times New Roman"/>
          <w:sz w:val="24"/>
          <w:szCs w:val="24"/>
        </w:rPr>
      </w:pPr>
      <w:r w:rsidRPr="00FC00FE">
        <w:rPr>
          <w:rFonts w:ascii="Times New Roman" w:hAnsi="Times New Roman"/>
          <w:sz w:val="24"/>
          <w:szCs w:val="24"/>
        </w:rPr>
        <w:t xml:space="preserve">Подключите к роутеру телефонный кабель, кабель блока питания, </w:t>
      </w:r>
      <w:r w:rsidRPr="00FC00FE">
        <w:rPr>
          <w:rFonts w:ascii="Times New Roman" w:hAnsi="Times New Roman"/>
          <w:sz w:val="24"/>
          <w:szCs w:val="24"/>
          <w:lang w:val="en-US"/>
        </w:rPr>
        <w:t>LAN</w:t>
      </w:r>
      <w:r w:rsidRPr="00FC00FE">
        <w:rPr>
          <w:rFonts w:ascii="Times New Roman" w:hAnsi="Times New Roman"/>
          <w:sz w:val="24"/>
          <w:szCs w:val="24"/>
        </w:rPr>
        <w:t xml:space="preserve"> – кабель в порт </w:t>
      </w:r>
      <w:r w:rsidRPr="00FC00FE">
        <w:rPr>
          <w:rFonts w:ascii="Times New Roman" w:hAnsi="Times New Roman"/>
          <w:sz w:val="24"/>
          <w:szCs w:val="24"/>
          <w:lang w:val="en-US"/>
        </w:rPr>
        <w:t>LAN</w:t>
      </w:r>
      <w:r w:rsidRPr="00FC00FE">
        <w:rPr>
          <w:rFonts w:ascii="Times New Roman" w:hAnsi="Times New Roman"/>
          <w:sz w:val="24"/>
          <w:szCs w:val="24"/>
        </w:rPr>
        <w:t xml:space="preserve">2, а кабель от приставки (при условии, что есть услуга IPTV) в порт </w:t>
      </w:r>
      <w:r w:rsidRPr="00FC00FE">
        <w:rPr>
          <w:rFonts w:ascii="Times New Roman" w:hAnsi="Times New Roman"/>
          <w:sz w:val="24"/>
          <w:szCs w:val="24"/>
          <w:lang w:val="en-US"/>
        </w:rPr>
        <w:t>LAN</w:t>
      </w:r>
      <w:r w:rsidRPr="00FC00FE">
        <w:rPr>
          <w:rFonts w:ascii="Times New Roman" w:hAnsi="Times New Roman"/>
          <w:sz w:val="24"/>
          <w:szCs w:val="24"/>
        </w:rPr>
        <w:t xml:space="preserve">4 (не запрещено подключать </w:t>
      </w:r>
      <w:r w:rsidRPr="00FC00FE">
        <w:rPr>
          <w:rFonts w:ascii="Times New Roman" w:hAnsi="Times New Roman"/>
          <w:sz w:val="24"/>
          <w:szCs w:val="24"/>
          <w:lang w:val="en-US"/>
        </w:rPr>
        <w:t>IPTV</w:t>
      </w:r>
      <w:r w:rsidRPr="00FC00FE">
        <w:rPr>
          <w:rFonts w:ascii="Times New Roman" w:hAnsi="Times New Roman"/>
          <w:sz w:val="24"/>
          <w:szCs w:val="24"/>
        </w:rPr>
        <w:t xml:space="preserve"> в любой другой порт роутера, главное, не забыть об этом во время последующей настройки). Включите роутер (кнопка «питания» на задней панели). Дождитесь загрузки роутера, около минуты. Если у абонента нет ПК и он желает произвести настройку, подключив «гаджет» по беспроводной сети, то для начала, необходимо его подключить (имя сети и пароль к ней на нижней панели роутера).</w:t>
      </w:r>
    </w:p>
    <w:p w:rsidR="00FC00FE" w:rsidRPr="00FC00FE" w:rsidRDefault="00FC00FE" w:rsidP="00FC00FE">
      <w:pPr>
        <w:spacing w:line="254" w:lineRule="auto"/>
        <w:ind w:left="1068"/>
        <w:contextualSpacing/>
        <w:rPr>
          <w:rFonts w:ascii="Times New Roman" w:hAnsi="Times New Roman"/>
          <w:sz w:val="28"/>
        </w:rPr>
      </w:pPr>
    </w:p>
    <w:p w:rsidR="00FC00FE" w:rsidRPr="00FC00FE" w:rsidRDefault="00FC00FE" w:rsidP="00FC00FE">
      <w:pPr>
        <w:spacing w:line="254" w:lineRule="auto"/>
        <w:ind w:firstLine="348"/>
        <w:contextualSpacing/>
        <w:rPr>
          <w:rFonts w:ascii="Times New Roman" w:hAnsi="Times New Roman"/>
          <w:sz w:val="24"/>
          <w:szCs w:val="24"/>
        </w:rPr>
      </w:pPr>
      <w:r w:rsidRPr="00FC00FE">
        <w:rPr>
          <w:rFonts w:ascii="Times New Roman" w:hAnsi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4905375" cy="5253355"/>
            <wp:effectExtent l="0" t="0" r="9525" b="444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8" r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25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hAnsi="Times New Roman"/>
          <w:sz w:val="24"/>
          <w:szCs w:val="24"/>
        </w:rPr>
        <w:t>В браузере, в адресной строке наберите 192.168.1.1. Нажмите «</w:t>
      </w:r>
      <w:r w:rsidRPr="00FC00FE">
        <w:rPr>
          <w:rFonts w:ascii="Times New Roman" w:hAnsi="Times New Roman"/>
          <w:sz w:val="24"/>
          <w:szCs w:val="24"/>
          <w:lang w:val="en-US"/>
        </w:rPr>
        <w:t>Enter</w:t>
      </w:r>
      <w:r w:rsidRPr="00FC00FE">
        <w:rPr>
          <w:rFonts w:ascii="Times New Roman" w:hAnsi="Times New Roman"/>
          <w:sz w:val="24"/>
          <w:szCs w:val="24"/>
        </w:rPr>
        <w:t xml:space="preserve">». В появившемся окне введите имя пользователя – </w:t>
      </w:r>
      <w:r w:rsidRPr="00FC00FE">
        <w:rPr>
          <w:rFonts w:ascii="Times New Roman" w:hAnsi="Times New Roman"/>
          <w:sz w:val="24"/>
          <w:szCs w:val="24"/>
          <w:lang w:val="en-US"/>
        </w:rPr>
        <w:t>admin</w:t>
      </w:r>
      <w:r w:rsidRPr="00FC00FE">
        <w:rPr>
          <w:rFonts w:ascii="Times New Roman" w:hAnsi="Times New Roman"/>
          <w:sz w:val="24"/>
          <w:szCs w:val="24"/>
        </w:rPr>
        <w:t xml:space="preserve">, пароль – </w:t>
      </w:r>
      <w:r w:rsidRPr="00FC00FE">
        <w:rPr>
          <w:rFonts w:ascii="Times New Roman" w:hAnsi="Times New Roman"/>
          <w:sz w:val="24"/>
          <w:szCs w:val="24"/>
          <w:lang w:val="en-US"/>
        </w:rPr>
        <w:t>admin</w:t>
      </w:r>
      <w:r w:rsidRPr="00FC00FE">
        <w:rPr>
          <w:rFonts w:ascii="Times New Roman" w:hAnsi="Times New Roman"/>
          <w:sz w:val="24"/>
          <w:szCs w:val="24"/>
        </w:rPr>
        <w:t>. Нажмите «вход».</w:t>
      </w:r>
    </w:p>
    <w:p w:rsidR="00FC00FE" w:rsidRPr="00FC00FE" w:rsidRDefault="00CF3BB9" w:rsidP="00FC00FE">
      <w:pPr>
        <w:spacing w:line="254" w:lineRule="auto"/>
        <w:ind w:firstLine="348"/>
        <w:contextualSpacing/>
        <w:rPr>
          <w:rFonts w:ascii="Times New Roman" w:hAnsi="Times New Roman"/>
          <w:sz w:val="24"/>
          <w:szCs w:val="24"/>
        </w:rPr>
      </w:pPr>
      <w:r w:rsidRPr="00FC00FE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24765</wp:posOffset>
            </wp:positionV>
            <wp:extent cx="2876550" cy="1848485"/>
            <wp:effectExtent l="19050" t="19050" r="19050" b="1841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48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BB9" w:rsidRDefault="00CF3BB9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00FE" w:rsidRPr="00FC00FE" w:rsidRDefault="00FC00FE" w:rsidP="00FC00FE">
      <w:pPr>
        <w:spacing w:line="254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00FE">
        <w:rPr>
          <w:rFonts w:ascii="Times New Roman" w:hAnsi="Times New Roman"/>
          <w:sz w:val="24"/>
          <w:szCs w:val="24"/>
        </w:rPr>
        <w:t xml:space="preserve">Откроется </w:t>
      </w:r>
      <w:proofErr w:type="spellStart"/>
      <w:r w:rsidRPr="00FC00FE">
        <w:rPr>
          <w:rFonts w:ascii="Times New Roman" w:hAnsi="Times New Roman"/>
          <w:sz w:val="24"/>
          <w:szCs w:val="24"/>
        </w:rPr>
        <w:t>Web</w:t>
      </w:r>
      <w:proofErr w:type="spellEnd"/>
      <w:r w:rsidRPr="00FC00FE">
        <w:rPr>
          <w:rFonts w:ascii="Times New Roman" w:hAnsi="Times New Roman"/>
          <w:sz w:val="24"/>
          <w:szCs w:val="24"/>
        </w:rPr>
        <w:t xml:space="preserve">-интерфейс роутера на вкладке «Состояние». Здесь вы можете увидеть информацию о версии ПО, </w:t>
      </w:r>
      <w:r w:rsidRPr="00FC00FE">
        <w:rPr>
          <w:rFonts w:ascii="Times New Roman" w:hAnsi="Times New Roman"/>
          <w:sz w:val="24"/>
          <w:szCs w:val="24"/>
          <w:lang w:val="en-US"/>
        </w:rPr>
        <w:t>mac</w:t>
      </w:r>
      <w:r w:rsidRPr="00FC00FE">
        <w:rPr>
          <w:rFonts w:ascii="Times New Roman" w:hAnsi="Times New Roman"/>
          <w:sz w:val="24"/>
          <w:szCs w:val="24"/>
        </w:rPr>
        <w:t>-адрес, параметры линии ADSL и т.д.</w:t>
      </w:r>
    </w:p>
    <w:p w:rsidR="00FC00FE" w:rsidRPr="00FC00FE" w:rsidRDefault="00FC00FE" w:rsidP="00FC00F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Перейдите во вкладку «Быстрый старт». Система предложит запустить «мастер настройки».</w:t>
      </w:r>
    </w:p>
    <w:p w:rsidR="00FC00FE" w:rsidRPr="00FC00FE" w:rsidRDefault="00FC00FE" w:rsidP="00FC00F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277100" cy="412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Нажмите «Запустить мастер настройки». 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856480" cy="4183380"/>
            <wp:effectExtent l="0" t="0" r="1270" b="762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 этого появится дополнительное окно «Быстрый старт». Нажмите «далее».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4766945" cy="414210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14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окне «быстрый старт – часовой пояс» выберите часовой пояс. Нажмите «далее».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</w:p>
    <w:p w:rsidR="00FC00FE" w:rsidRPr="00FC00FE" w:rsidRDefault="00FC00FE" w:rsidP="00FC00F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597400" cy="3990975"/>
            <wp:effectExtent l="0" t="0" r="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99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окне «быстрый старт – настройки интернет» выберите тип соединения (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PPPoE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PPPoA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). Пропишите имя пользователя и пароль (данные с договора). </w:t>
      </w:r>
      <w:r w:rsidRPr="00947440">
        <w:rPr>
          <w:rFonts w:ascii="Times New Roman" w:eastAsiaTheme="minorEastAsia" w:hAnsi="Times New Roman" w:cs="Times New Roman"/>
          <w:b/>
          <w:color w:val="FF0000"/>
          <w:sz w:val="32"/>
          <w:szCs w:val="24"/>
          <w:lang w:eastAsia="ru-RU"/>
        </w:rPr>
        <w:t>Параметры VPI/VCI выставлены 8/35 по умолчанию (для Уфы и Уфимского района), для РБ прописываем 0/33</w:t>
      </w:r>
      <w:r w:rsidRPr="0094744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Оставшиеся параметры сверяем, по умолчанию выставлены рабочие параметры. Нажмите «далее».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5113655" cy="44665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446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47440" w:rsidRDefault="00947440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окне «быстрый старт – беспроводная локальная сеть» представлены параметры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Fi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Как видно на рисунке, точка доступа включена, имя сети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TP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LINK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BC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F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(при необходимости, можно заменить, прописав любое название, которое будет угодно пользователю). Совместно используемый ключ – пароль к беспроводной сети, по желанию, может быть изменен (обязательно, с соблюдением условий, прописанных в скобках на рисунке). Нажмите «далее».</w:t>
      </w:r>
    </w:p>
    <w:p w:rsidR="00947440" w:rsidRDefault="00947440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47440" w:rsidRPr="00947440" w:rsidRDefault="00947440" w:rsidP="0094744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7440" w:rsidRDefault="00947440" w:rsidP="0094744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00FE" w:rsidRPr="00947440" w:rsidRDefault="00FC00FE" w:rsidP="0094744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686300" cy="4086225"/>
            <wp:effectExtent l="0" t="0" r="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следующем окне нажмите «сохранить». Роутеру потребуется некоторое время, для того чтобы настройки сохранились и активировались.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-264160</wp:posOffset>
            </wp:positionV>
            <wp:extent cx="4876800" cy="4192270"/>
            <wp:effectExtent l="19050" t="19050" r="19050" b="177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192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Дополнительное окно закроется автоматически, откроется основное окно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-интерфейса роутера во вкладке «состояние». Если все параметры прописаны верно, то в таблице отобразиться информация: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IP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-адрес, шлюз, сервер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DNS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На передней панели роутера загорится индикатор (третий слева) в виде буквы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Настройка на одну услугу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данном этапе завершена.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285355" cy="5961380"/>
            <wp:effectExtent l="19050" t="19050" r="10795" b="2032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5961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Настройка роутера может быть произведена в ручном режиме. Откройте вкладку «настройка интерфейса» (представляется, что вы уже открыли адрес 192.168.1.1 и открыли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-интерфейс роутера, используя имя пользователя и пароль: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admin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раздел «интернет», обратите внимание на выбранный «виртуальный канал» (по умолчанию настроены 6 каналов) PVC1 – настроен на РБ, PVC4 – Уфа/Уфимский район.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4714875</wp:posOffset>
            </wp:positionH>
            <wp:positionV relativeFrom="paragraph">
              <wp:posOffset>28575</wp:posOffset>
            </wp:positionV>
            <wp:extent cx="5038725" cy="6546215"/>
            <wp:effectExtent l="19050" t="19050" r="28575" b="2603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7" r="20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546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Рассмотрим пример настройки для Уфы и Уфимского района. Выберите виртуальный канал PVC4 (для РБ PVC1 соответственно). Ниже в подразделе «инкапсуляция», выберите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PPPoE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PPPoA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 появившихся ниже полях, пропишите имя пользователя и пароль абонента. Параметры, идущие ниже, достаточно сверить (как правило их не меняют, если нет для этого необходимости). Нажмите «сохранить».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ectPr w:rsidR="00FC00FE" w:rsidRPr="00FC00FE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этой же вкладке «настройка интерфейса» в разделе «беспроводная сеть» представлены параметры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Fi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По умолчанию сеть настроена и защищена, достаточно подключить устройство и начать пользоваться. Все необходимые данные для этого, указаны в этом разделе и на нижней панели роутера.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725805</wp:posOffset>
            </wp:positionV>
            <wp:extent cx="4953000" cy="7750810"/>
            <wp:effectExtent l="19050" t="19050" r="19050" b="2159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7" r="20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750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и в большинстве роутеров, интересные параметры для пользователя – это имя сети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SSID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), тип аутентификации (WPA2-PSK) и пароль (совместно используемый ключ). Если что-то изменили, нажмите «сохранить».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данном этапе, ручная настройка роутера на одну услугу завершена.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ectPr w:rsidR="00FC00FE" w:rsidRPr="00FC00FE">
          <w:pgSz w:w="11906" w:h="16838"/>
          <w:pgMar w:top="720" w:right="720" w:bottom="720" w:left="720" w:header="709" w:footer="709" w:gutter="0"/>
          <w:cols w:space="720"/>
        </w:sect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6645910" cy="5432425"/>
            <wp:effectExtent l="19050" t="19050" r="21590" b="1587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32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Для того чтобы прописать услугу IPTV, в настройках роутера, откройте вкладку «настройка интерфейса» раздел «интернет». Выберите виртуальный канал PVC0 и выставляем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VPI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0,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VCI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34 (по умолчанию прописанного канала для IPTV не предусмотрено), состояние – «включено» (все остальные, неиспользуемые виртуальные каналы можно выключить, оставив только используемые),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ATM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QoS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CBR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пиковая скорость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PCR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– 620. Нажмите «сохранить».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3347085</wp:posOffset>
            </wp:positionH>
            <wp:positionV relativeFrom="page">
              <wp:posOffset>1076325</wp:posOffset>
            </wp:positionV>
            <wp:extent cx="5905500" cy="661606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0" r="2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этой же вкладке, в разделе «локальная сеть», снимите галочку над цифрой 4 в подразделе «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DHCP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(при условии, что кабель IPTV подключен в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4; в какой порт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1-4) подключили кабель, над этой цифрой (1-4) снимите галочку – отключите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DHCP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Если приставок две, то отключите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DHCP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обоих используемых портах. Нажмите «сохранить».</w:t>
      </w:r>
    </w:p>
    <w:p w:rsidR="00FC00FE" w:rsidRPr="00FC00FE" w:rsidRDefault="00FC00FE" w:rsidP="00FC00F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Остальные параметры оставьте без изменений, если нет для этого причин.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143625" cy="2818765"/>
            <wp:effectExtent l="19050" t="19050" r="28575" b="196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818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Следующий этап – группировка услуг по портам (разделение по портам). Откройте вкладку «расширенные настройки», раздел «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514985</wp:posOffset>
            </wp:positionV>
            <wp:extent cx="5782310" cy="5128895"/>
            <wp:effectExtent l="19050" t="19050" r="27940" b="146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5" r="2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5128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Включите «функцию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», нажмите «определить группу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Выставите параметры в соответствии с рисунком выше.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Убедитесь, что виртуальный канал выбран тот, который был настроен на услугу интернет на самом первом этапе. Порты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Ethernet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выберите галочкой те, которые остались свободными после подключения всех приставок к роутеру (на примере их три –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1-3). Нажмите «сохранить».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 сохранения, на экране ничего не поменяется, кроме данных в таблице внизу страницы.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400800" cy="5662295"/>
            <wp:effectExtent l="19050" t="19050" r="19050" b="146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7" r="20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62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Измените параметры: индекс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2, работает – да, идентификатор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2, виртуальные каналы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ATM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галочкой отметьте тот, который был настроен на услугу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IPTV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ранее (на примере PVC0),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Ethernet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выберите порт, в который подключена приставка (на примере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4). Со всех остальных позиций, галочки снимите. Нажмите «сохранить».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Параметры выбранных настроек отобразятся в таблице в нижней части окна.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Две группы, обе работаю («да»), идентификаторы 1 и 2 соответственно, порты группы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VLAN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первой строке – 3 порта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3,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2, 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1),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1), услуга PVC4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4); во второй строке – порт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4), услуга PVC0 (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p</w:t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0).</w:t>
      </w:r>
    </w:p>
    <w:p w:rsidR="00FC00FE" w:rsidRPr="00FC00FE" w:rsidRDefault="00FC00FE" w:rsidP="00FC00F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8450" cy="57245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7245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Убедитесь, что все сгруппировано правильно. Нажмите «далее»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57415" cy="5371465"/>
            <wp:effectExtent l="19050" t="19050" r="19685" b="196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537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В появившемся окне, измените значения PVID выбранных ранее виртуальных каналов (ATM). Канал №0 – 2, а канал №4 – 1. (именно так мы определили по ходу настроек выше). То есть меняете только одну позицию, остальное было прописано по умолчанию. 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Для порта №4 выставите PVID – 2. Если портов несколько (две приставки) выставите «2» напротив этих портов. Нажмите «сохранить»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На данном этапе, ручная настройка роутера (на две услуги) завершена.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48400" cy="623316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5" r="2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23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Чтобы оценить состояние роутера, нажмите «состояние»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Отображается информация по количеству клиентов беспроводной сети (на примере – 1), два «включенных» виртуальных канала (Интернет и IPTV).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Некоторая информация о состоянии телефонной линии.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7285990" cy="28759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990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Для повышения уровня безопасности, рекомендуется сменить пароль доступа в </w:t>
      </w:r>
      <w:proofErr w:type="spellStart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-интерфейс. Нажмите вкладку «Эксплуатация устройства», раздел «администрирование». Задайте новый пароль администратора. Общепринятый вариант: admin347. Нажмите «сохранить».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285355" cy="27330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Для перезагрузки роутера (если необходимо) выберите раздел «перезагрузка системы», установите точку напротив «текущими настройками» (для сброса настроек на заводские предустановки выберите «заводскими настройками»). нажмите «перезагрузить».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Роутер перезагрузится (около 2 минут). </w:t>
      </w:r>
    </w:p>
    <w:p w:rsidR="00FC00FE" w:rsidRPr="00FC00FE" w:rsidRDefault="00FC00FE" w:rsidP="00FC00F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00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Настройка завершена полностью.</w:t>
      </w:r>
    </w:p>
    <w:p w:rsidR="00FC00FE" w:rsidRPr="00FC00FE" w:rsidRDefault="00FC00FE" w:rsidP="00FC00F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C00FE" w:rsidRPr="00FC00FE" w:rsidRDefault="00FC00FE" w:rsidP="00FC00F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2712DD" w:rsidRDefault="002712DD"/>
    <w:sectPr w:rsidR="002712DD" w:rsidSect="00FC0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F6" w:rsidRDefault="00742DF6" w:rsidP="00742DF6">
      <w:pPr>
        <w:spacing w:after="0" w:line="240" w:lineRule="auto"/>
      </w:pPr>
      <w:r>
        <w:separator/>
      </w:r>
    </w:p>
  </w:endnote>
  <w:endnote w:type="continuationSeparator" w:id="0">
    <w:p w:rsidR="00742DF6" w:rsidRDefault="00742DF6" w:rsidP="007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F6" w:rsidRDefault="00742DF6" w:rsidP="00742DF6">
      <w:pPr>
        <w:spacing w:after="0" w:line="240" w:lineRule="auto"/>
      </w:pPr>
      <w:r>
        <w:separator/>
      </w:r>
    </w:p>
  </w:footnote>
  <w:footnote w:type="continuationSeparator" w:id="0">
    <w:p w:rsidR="00742DF6" w:rsidRDefault="00742DF6" w:rsidP="0074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A9"/>
    <w:rsid w:val="002712DD"/>
    <w:rsid w:val="00742DF6"/>
    <w:rsid w:val="00947440"/>
    <w:rsid w:val="00CF3BB9"/>
    <w:rsid w:val="00D1535C"/>
    <w:rsid w:val="00DC68A9"/>
    <w:rsid w:val="00F80B50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07AA-2CB9-485A-B98A-7E50F86F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FE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FC00FE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0F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00FE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C00FE"/>
    <w:pPr>
      <w:spacing w:line="254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74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DF6"/>
  </w:style>
  <w:style w:type="paragraph" w:styleId="a7">
    <w:name w:val="footer"/>
    <w:basedOn w:val="a"/>
    <w:link w:val="a8"/>
    <w:uiPriority w:val="99"/>
    <w:unhideWhenUsed/>
    <w:rsid w:val="0074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Бодрова Анастасия Петровна</cp:lastModifiedBy>
  <cp:revision>2</cp:revision>
  <dcterms:created xsi:type="dcterms:W3CDTF">2017-06-06T06:05:00Z</dcterms:created>
  <dcterms:modified xsi:type="dcterms:W3CDTF">2017-06-06T06:05:00Z</dcterms:modified>
</cp:coreProperties>
</file>